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63" w:rsidRDefault="00304463" w:rsidP="002259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ПРОТОКОЛ № 2</w:t>
      </w:r>
      <w:r w:rsidR="003D73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/13-1-СЗ</w:t>
      </w:r>
    </w:p>
    <w:p w:rsidR="001A6E08" w:rsidRDefault="00304463" w:rsidP="003044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Заседания Единой закупочной комиссии по выбору поставщиков, подрядчиков, исполнителей на закупки товаров, работ, услуг для МП «Водоканал города Рязани» по вскрытию конвертов с заявками на участие в запросе предложений </w:t>
      </w:r>
      <w:r w:rsidR="00A92037" w:rsidRPr="00A920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заключение договора с МП «Водоканал города Рязани» </w:t>
      </w:r>
      <w:proofErr w:type="gramStart"/>
      <w:r w:rsidR="00A92037" w:rsidRPr="00A920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</w:t>
      </w:r>
      <w:proofErr w:type="gramEnd"/>
      <w:r w:rsidR="00A92037" w:rsidRPr="00A920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«Оказание информационно-консультационных услуг в области налогообложения»</w:t>
      </w:r>
    </w:p>
    <w:p w:rsidR="00A92037" w:rsidRDefault="00A92037" w:rsidP="003044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4463" w:rsidRDefault="008064E2" w:rsidP="00304463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г. Рязань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 w:rsidR="001A6E08">
        <w:rPr>
          <w:rFonts w:ascii="Times New Roman" w:eastAsia="Times New Roman" w:hAnsi="Times New Roman" w:cs="Times New Roman"/>
          <w:sz w:val="24"/>
          <w:szCs w:val="24"/>
          <w:lang w:eastAsia="ar-SA"/>
        </w:rPr>
        <w:t>27 мая</w:t>
      </w:r>
      <w:r w:rsidR="00304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2013 года</w:t>
      </w:r>
    </w:p>
    <w:p w:rsidR="00304463" w:rsidRDefault="00304463" w:rsidP="00304463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4463" w:rsidRPr="00E84AB9" w:rsidRDefault="00304463" w:rsidP="00304463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E84AB9">
        <w:rPr>
          <w:rFonts w:ascii="Times New Roman" w:eastAsia="Times New Roman" w:hAnsi="Times New Roman" w:cs="Times New Roman"/>
          <w:b/>
          <w:lang w:eastAsia="ar-SA"/>
        </w:rPr>
        <w:t>Заказчик</w:t>
      </w:r>
      <w:r w:rsidRPr="00E84AB9">
        <w:rPr>
          <w:rFonts w:ascii="Times New Roman" w:eastAsia="Times New Roman" w:hAnsi="Times New Roman" w:cs="Times New Roman"/>
          <w:lang w:eastAsia="ar-SA"/>
        </w:rPr>
        <w:t>: МП «Водоканал города Рязани»</w:t>
      </w:r>
    </w:p>
    <w:p w:rsidR="00304463" w:rsidRPr="00E84AB9" w:rsidRDefault="00304463" w:rsidP="00304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4AB9">
        <w:rPr>
          <w:rFonts w:ascii="Times New Roman" w:eastAsia="Times New Roman" w:hAnsi="Times New Roman" w:cs="Times New Roman"/>
          <w:b/>
          <w:lang w:eastAsia="ar-SA"/>
        </w:rPr>
        <w:t>Предмет договора:</w:t>
      </w:r>
      <w:r w:rsidRPr="00E84AB9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Pr="00E84AB9">
        <w:rPr>
          <w:rFonts w:ascii="Times New Roman" w:eastAsia="Times New Roman" w:hAnsi="Times New Roman" w:cs="Times New Roman"/>
          <w:lang w:eastAsia="ar-SA"/>
        </w:rPr>
        <w:t>«</w:t>
      </w:r>
      <w:r w:rsidR="00A92037" w:rsidRPr="00A92037">
        <w:rPr>
          <w:rFonts w:ascii="Times New Roman" w:hAnsi="Times New Roman"/>
          <w:color w:val="000000"/>
          <w:spacing w:val="-2"/>
        </w:rPr>
        <w:t>Оказание информационно-консультационных (юридических, бухгалтерских) услуг по вопросам исчисления, уплаты и возврата (зачета) излишне уплаченного налога на прибыль в результате неправильного определения доходов, расходов, (за исключением неиспользования заказчиком своего права на применение повышенных коэффициентов по амортизации отдельных видов основных средств), а также по вопросам реализации прав заказчика на возврат излишне уплаченного налога на добавленную стоимость (НДС), его возмещение (зачет, возврат), кроме</w:t>
      </w:r>
      <w:proofErr w:type="gramEnd"/>
      <w:r w:rsidR="00A92037" w:rsidRPr="00A92037">
        <w:rPr>
          <w:rFonts w:ascii="Times New Roman" w:hAnsi="Times New Roman"/>
          <w:color w:val="000000"/>
          <w:spacing w:val="-2"/>
        </w:rPr>
        <w:t xml:space="preserve"> этого возврат (зачет), списание (сложение) задолженности по пеням, штрафам по налогу на прибыль, налогу на добавленную стоимость</w:t>
      </w:r>
      <w:r w:rsidRPr="00E84AB9">
        <w:rPr>
          <w:rFonts w:ascii="Times New Roman" w:eastAsia="Times New Roman" w:hAnsi="Times New Roman" w:cs="Times New Roman"/>
          <w:lang w:eastAsia="ar-SA"/>
        </w:rPr>
        <w:t>»</w:t>
      </w:r>
    </w:p>
    <w:p w:rsidR="00F65707" w:rsidRPr="00E84AB9" w:rsidRDefault="00F65707" w:rsidP="00304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4AB9">
        <w:rPr>
          <w:rFonts w:ascii="Times New Roman" w:eastAsia="Times New Roman" w:hAnsi="Times New Roman" w:cs="Times New Roman"/>
          <w:b/>
          <w:lang w:eastAsia="ar-SA"/>
        </w:rPr>
        <w:t xml:space="preserve">Дата вскрытия конвертов с заявками на участие в запросе предложений: </w:t>
      </w:r>
      <w:r w:rsidR="001A6E08">
        <w:rPr>
          <w:rFonts w:ascii="Times New Roman" w:eastAsia="Times New Roman" w:hAnsi="Times New Roman" w:cs="Times New Roman"/>
          <w:lang w:eastAsia="ar-SA"/>
        </w:rPr>
        <w:t>27 мая</w:t>
      </w:r>
      <w:r w:rsidRPr="00E84AB9">
        <w:rPr>
          <w:rFonts w:ascii="Times New Roman" w:eastAsia="Times New Roman" w:hAnsi="Times New Roman" w:cs="Times New Roman"/>
          <w:lang w:eastAsia="ar-SA"/>
        </w:rPr>
        <w:t xml:space="preserve"> 2013г.</w:t>
      </w:r>
    </w:p>
    <w:p w:rsidR="00304463" w:rsidRPr="00E84AB9" w:rsidRDefault="00304463" w:rsidP="0030446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84AB9">
        <w:rPr>
          <w:rFonts w:ascii="Times New Roman" w:hAnsi="Times New Roman" w:cs="Times New Roman"/>
          <w:b/>
        </w:rPr>
        <w:t>Состав Единой закупочной комиссии по выбору поставщиков, подрядчиков, исполнителей на закупки товаров, работ, услуг:</w:t>
      </w:r>
    </w:p>
    <w:p w:rsidR="00304463" w:rsidRPr="00E84AB9" w:rsidRDefault="00304463" w:rsidP="0030446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E84AB9">
        <w:rPr>
          <w:rFonts w:ascii="Times New Roman" w:hAnsi="Times New Roman" w:cs="Times New Roman"/>
          <w:sz w:val="22"/>
          <w:szCs w:val="22"/>
        </w:rPr>
        <w:t xml:space="preserve">Председатель комиссии О.Б. </w:t>
      </w:r>
      <w:proofErr w:type="spellStart"/>
      <w:r w:rsidRPr="00E84AB9">
        <w:rPr>
          <w:rFonts w:ascii="Times New Roman" w:hAnsi="Times New Roman" w:cs="Times New Roman"/>
          <w:sz w:val="22"/>
          <w:szCs w:val="22"/>
        </w:rPr>
        <w:t>Штефан</w:t>
      </w:r>
      <w:proofErr w:type="spellEnd"/>
      <w:r w:rsidRPr="00E84AB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04463" w:rsidRPr="00E84AB9" w:rsidRDefault="00304463" w:rsidP="00304463">
      <w:pPr>
        <w:pStyle w:val="2"/>
        <w:jc w:val="both"/>
        <w:rPr>
          <w:rFonts w:ascii="Times New Roman" w:hAnsi="Times New Roman"/>
          <w:sz w:val="22"/>
          <w:szCs w:val="22"/>
        </w:rPr>
      </w:pPr>
      <w:r w:rsidRPr="00E84AB9">
        <w:rPr>
          <w:rFonts w:ascii="Times New Roman" w:hAnsi="Times New Roman"/>
          <w:sz w:val="22"/>
          <w:szCs w:val="22"/>
        </w:rPr>
        <w:t xml:space="preserve">Заместитель председателя комиссии Ю.А. Феоктистов </w:t>
      </w:r>
    </w:p>
    <w:p w:rsidR="00304463" w:rsidRDefault="00304463" w:rsidP="00304463">
      <w:pPr>
        <w:pStyle w:val="2"/>
        <w:jc w:val="both"/>
        <w:rPr>
          <w:rFonts w:ascii="Times New Roman" w:hAnsi="Times New Roman"/>
          <w:sz w:val="22"/>
          <w:szCs w:val="22"/>
        </w:rPr>
      </w:pPr>
      <w:r w:rsidRPr="00E84AB9">
        <w:rPr>
          <w:rFonts w:ascii="Times New Roman" w:hAnsi="Times New Roman"/>
          <w:sz w:val="22"/>
          <w:szCs w:val="22"/>
        </w:rPr>
        <w:t xml:space="preserve">Члены комиссии: А.Н. Никонов, Н.Н. Соловьёв, О.С. Калинин, Н.И. Семенов, В.А. Воробьёв, А.В. Грошев, А.П. Кравцов, И.С. Миронов </w:t>
      </w:r>
    </w:p>
    <w:p w:rsidR="001A6E08" w:rsidRPr="00E84AB9" w:rsidRDefault="001A6E08" w:rsidP="00304463">
      <w:pPr>
        <w:pStyle w:val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Секретарь комиссии: </w:t>
      </w:r>
      <w:proofErr w:type="spellStart"/>
      <w:r>
        <w:rPr>
          <w:rFonts w:ascii="Times New Roman" w:hAnsi="Times New Roman"/>
          <w:sz w:val="22"/>
          <w:szCs w:val="22"/>
        </w:rPr>
        <w:t>Миргородова</w:t>
      </w:r>
      <w:proofErr w:type="spellEnd"/>
      <w:r>
        <w:rPr>
          <w:rFonts w:ascii="Times New Roman" w:hAnsi="Times New Roman"/>
          <w:sz w:val="22"/>
          <w:szCs w:val="22"/>
        </w:rPr>
        <w:t xml:space="preserve"> О.И.</w:t>
      </w:r>
    </w:p>
    <w:p w:rsidR="00304463" w:rsidRPr="00E84AB9" w:rsidRDefault="00304463" w:rsidP="00304463">
      <w:pPr>
        <w:pStyle w:val="a3"/>
        <w:spacing w:before="0" w:line="240" w:lineRule="auto"/>
        <w:ind w:left="357" w:hanging="357"/>
        <w:jc w:val="left"/>
        <w:rPr>
          <w:szCs w:val="22"/>
        </w:rPr>
      </w:pPr>
      <w:r w:rsidRPr="00E84AB9">
        <w:rPr>
          <w:szCs w:val="22"/>
        </w:rPr>
        <w:t>Присутствовали:</w:t>
      </w:r>
    </w:p>
    <w:p w:rsidR="00304463" w:rsidRPr="00E84AB9" w:rsidRDefault="00304463" w:rsidP="00304463">
      <w:pPr>
        <w:pStyle w:val="2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E84AB9">
        <w:rPr>
          <w:rFonts w:ascii="Times New Roman" w:hAnsi="Times New Roman"/>
          <w:sz w:val="22"/>
          <w:szCs w:val="22"/>
        </w:rPr>
        <w:t>Члены комиссии:</w:t>
      </w:r>
    </w:p>
    <w:p w:rsidR="00304463" w:rsidRPr="00E84AB9" w:rsidRDefault="00304463" w:rsidP="00304463">
      <w:pPr>
        <w:pStyle w:val="2"/>
        <w:jc w:val="both"/>
        <w:rPr>
          <w:rFonts w:ascii="Times New Roman" w:hAnsi="Times New Roman"/>
          <w:sz w:val="22"/>
          <w:szCs w:val="22"/>
        </w:rPr>
      </w:pPr>
      <w:r w:rsidRPr="00E84AB9">
        <w:rPr>
          <w:rFonts w:ascii="Times New Roman" w:hAnsi="Times New Roman"/>
          <w:sz w:val="22"/>
          <w:szCs w:val="22"/>
        </w:rPr>
        <w:t>А.Н. Никонов</w:t>
      </w:r>
    </w:p>
    <w:p w:rsidR="001A6E08" w:rsidRDefault="001A6E08" w:rsidP="00304463">
      <w:pPr>
        <w:pStyle w:val="2"/>
        <w:jc w:val="both"/>
        <w:rPr>
          <w:rFonts w:ascii="Times New Roman" w:hAnsi="Times New Roman"/>
          <w:sz w:val="22"/>
          <w:szCs w:val="22"/>
        </w:rPr>
      </w:pPr>
      <w:r w:rsidRPr="001A6E08">
        <w:rPr>
          <w:rFonts w:ascii="Times New Roman" w:hAnsi="Times New Roman"/>
          <w:sz w:val="22"/>
          <w:szCs w:val="22"/>
        </w:rPr>
        <w:t>Н.Н. Соловьёв</w:t>
      </w:r>
    </w:p>
    <w:p w:rsidR="00304463" w:rsidRDefault="00304463" w:rsidP="00304463">
      <w:pPr>
        <w:pStyle w:val="2"/>
        <w:jc w:val="both"/>
        <w:rPr>
          <w:rFonts w:ascii="Times New Roman" w:hAnsi="Times New Roman"/>
          <w:sz w:val="22"/>
          <w:szCs w:val="22"/>
        </w:rPr>
      </w:pPr>
      <w:r w:rsidRPr="00E84AB9">
        <w:rPr>
          <w:rFonts w:ascii="Times New Roman" w:hAnsi="Times New Roman"/>
          <w:sz w:val="22"/>
          <w:szCs w:val="22"/>
        </w:rPr>
        <w:t xml:space="preserve">О.С. Калинин </w:t>
      </w:r>
    </w:p>
    <w:p w:rsidR="001A6E08" w:rsidRDefault="001A6E08" w:rsidP="00304463">
      <w:pPr>
        <w:pStyle w:val="2"/>
        <w:jc w:val="both"/>
        <w:rPr>
          <w:rFonts w:ascii="Times New Roman" w:hAnsi="Times New Roman"/>
          <w:sz w:val="22"/>
          <w:szCs w:val="22"/>
        </w:rPr>
      </w:pPr>
      <w:r w:rsidRPr="001A6E08">
        <w:rPr>
          <w:rFonts w:ascii="Times New Roman" w:hAnsi="Times New Roman"/>
          <w:sz w:val="22"/>
          <w:szCs w:val="22"/>
        </w:rPr>
        <w:t>А.П. Кравцов</w:t>
      </w:r>
    </w:p>
    <w:p w:rsidR="001A6E08" w:rsidRDefault="001A6E08" w:rsidP="00304463">
      <w:pPr>
        <w:pStyle w:val="2"/>
        <w:jc w:val="both"/>
        <w:rPr>
          <w:rFonts w:ascii="Times New Roman" w:hAnsi="Times New Roman"/>
          <w:sz w:val="22"/>
          <w:szCs w:val="22"/>
        </w:rPr>
      </w:pPr>
      <w:r w:rsidRPr="001A6E08">
        <w:rPr>
          <w:rFonts w:ascii="Times New Roman" w:hAnsi="Times New Roman"/>
          <w:sz w:val="22"/>
          <w:szCs w:val="22"/>
        </w:rPr>
        <w:t>А.В. Грошев</w:t>
      </w:r>
    </w:p>
    <w:p w:rsidR="001A6E08" w:rsidRPr="00E84AB9" w:rsidRDefault="001A6E08" w:rsidP="00304463">
      <w:pPr>
        <w:pStyle w:val="2"/>
        <w:jc w:val="both"/>
        <w:rPr>
          <w:rFonts w:ascii="Times New Roman" w:hAnsi="Times New Roman"/>
          <w:sz w:val="22"/>
          <w:szCs w:val="22"/>
        </w:rPr>
      </w:pPr>
      <w:r w:rsidRPr="001A6E08">
        <w:rPr>
          <w:rFonts w:ascii="Times New Roman" w:hAnsi="Times New Roman"/>
          <w:sz w:val="22"/>
          <w:szCs w:val="22"/>
        </w:rPr>
        <w:t>Секретарь комиссии: О.И.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A6E08">
        <w:rPr>
          <w:rFonts w:ascii="Times New Roman" w:hAnsi="Times New Roman"/>
          <w:sz w:val="22"/>
          <w:szCs w:val="22"/>
        </w:rPr>
        <w:t>Миргородова</w:t>
      </w:r>
      <w:proofErr w:type="spellEnd"/>
      <w:r w:rsidRPr="001A6E08">
        <w:rPr>
          <w:rFonts w:ascii="Times New Roman" w:hAnsi="Times New Roman"/>
          <w:sz w:val="22"/>
          <w:szCs w:val="22"/>
        </w:rPr>
        <w:t xml:space="preserve"> </w:t>
      </w:r>
    </w:p>
    <w:p w:rsidR="00304463" w:rsidRPr="00E84AB9" w:rsidRDefault="00304463" w:rsidP="00304463">
      <w:pPr>
        <w:pStyle w:val="2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E84AB9">
        <w:rPr>
          <w:rFonts w:ascii="Times New Roman" w:hAnsi="Times New Roman"/>
          <w:b/>
          <w:sz w:val="22"/>
          <w:szCs w:val="22"/>
        </w:rPr>
        <w:t>Отсутствовали:</w:t>
      </w:r>
    </w:p>
    <w:p w:rsidR="00304463" w:rsidRDefault="00304463" w:rsidP="0030446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E84AB9">
        <w:rPr>
          <w:rFonts w:ascii="Times New Roman" w:hAnsi="Times New Roman" w:cs="Times New Roman"/>
          <w:sz w:val="22"/>
          <w:szCs w:val="22"/>
        </w:rPr>
        <w:t xml:space="preserve">Председатель комиссии О.Б. </w:t>
      </w:r>
      <w:proofErr w:type="spellStart"/>
      <w:r w:rsidRPr="00E84AB9">
        <w:rPr>
          <w:rFonts w:ascii="Times New Roman" w:hAnsi="Times New Roman" w:cs="Times New Roman"/>
          <w:sz w:val="22"/>
          <w:szCs w:val="22"/>
        </w:rPr>
        <w:t>Штефан</w:t>
      </w:r>
      <w:proofErr w:type="spellEnd"/>
      <w:r w:rsidRPr="00E84AB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A6E08" w:rsidRPr="00E84AB9" w:rsidRDefault="001A6E08" w:rsidP="0030446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1A6E08">
        <w:rPr>
          <w:rFonts w:ascii="Times New Roman" w:hAnsi="Times New Roman" w:cs="Times New Roman"/>
          <w:sz w:val="22"/>
          <w:szCs w:val="22"/>
        </w:rPr>
        <w:t>Заместитель председателя комиссии Ю.А. Феоктистов</w:t>
      </w:r>
    </w:p>
    <w:p w:rsidR="00304463" w:rsidRPr="001A6E08" w:rsidRDefault="00304463" w:rsidP="001A6E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4AB9">
        <w:rPr>
          <w:rFonts w:ascii="Times New Roman" w:eastAsia="Times New Roman" w:hAnsi="Times New Roman" w:cs="Times New Roman"/>
          <w:lang w:eastAsia="ar-SA"/>
        </w:rPr>
        <w:t xml:space="preserve">И.С. Миронов </w:t>
      </w:r>
    </w:p>
    <w:p w:rsidR="001A6E08" w:rsidRDefault="001A6E08" w:rsidP="00304463">
      <w:pPr>
        <w:pStyle w:val="2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1A6E08">
        <w:rPr>
          <w:rFonts w:ascii="Times New Roman" w:hAnsi="Times New Roman"/>
          <w:sz w:val="22"/>
          <w:szCs w:val="22"/>
        </w:rPr>
        <w:t>Н.И. Семенов</w:t>
      </w:r>
    </w:p>
    <w:p w:rsidR="001A6E08" w:rsidRPr="00E84AB9" w:rsidRDefault="001A6E08" w:rsidP="00304463">
      <w:pPr>
        <w:pStyle w:val="2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1A6E08">
        <w:rPr>
          <w:rFonts w:ascii="Times New Roman" w:hAnsi="Times New Roman"/>
          <w:sz w:val="22"/>
          <w:szCs w:val="22"/>
        </w:rPr>
        <w:t>В.А. Воробьёв</w:t>
      </w:r>
    </w:p>
    <w:p w:rsidR="00304463" w:rsidRPr="00E84AB9" w:rsidRDefault="00304463" w:rsidP="003044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E84AB9">
        <w:rPr>
          <w:rFonts w:ascii="Times New Roman" w:eastAsia="Times New Roman" w:hAnsi="Times New Roman" w:cs="Times New Roman"/>
          <w:b/>
          <w:u w:val="single"/>
          <w:lang w:eastAsia="ar-SA"/>
        </w:rPr>
        <w:t>Существенные условия контракта</w:t>
      </w:r>
    </w:p>
    <w:p w:rsidR="00304463" w:rsidRPr="00E84AB9" w:rsidRDefault="00304463" w:rsidP="00304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4AB9">
        <w:rPr>
          <w:rFonts w:ascii="Times New Roman" w:eastAsia="Times New Roman" w:hAnsi="Times New Roman" w:cs="Times New Roman"/>
          <w:b/>
          <w:lang w:eastAsia="ar-SA"/>
        </w:rPr>
        <w:t>Наименование оказываемых услуг:</w:t>
      </w:r>
      <w:r w:rsidRPr="00E84AB9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Pr="00E84AB9">
        <w:rPr>
          <w:rFonts w:ascii="Times New Roman" w:eastAsia="Times New Roman" w:hAnsi="Times New Roman" w:cs="Times New Roman"/>
          <w:lang w:eastAsia="ar-SA"/>
        </w:rPr>
        <w:t>«</w:t>
      </w:r>
      <w:r w:rsidR="00A92037" w:rsidRPr="00A92037">
        <w:rPr>
          <w:rFonts w:ascii="Times New Roman" w:hAnsi="Times New Roman"/>
          <w:color w:val="000000"/>
          <w:spacing w:val="-2"/>
        </w:rPr>
        <w:t>Оказание информационно-консультационных (юридических, бухгалтерских) услуг по вопросам исчисления, уплаты и возврата (зачета) излишне уплаченного налога на прибыль в результате неправильного определения доходов, расходов, (за исключением неиспользования заказчиком своего права на применение повышенных коэффициентов по амортизации отдельных видов основных средств), а также по вопросам реализации прав заказчика на возврат излишне уплаченного налога на добавленную стоимость (НДС), его возмещение (зачет, возврат), кроме</w:t>
      </w:r>
      <w:proofErr w:type="gramEnd"/>
      <w:r w:rsidR="00A92037" w:rsidRPr="00A92037">
        <w:rPr>
          <w:rFonts w:ascii="Times New Roman" w:hAnsi="Times New Roman"/>
          <w:color w:val="000000"/>
          <w:spacing w:val="-2"/>
        </w:rPr>
        <w:t xml:space="preserve"> этого возврат (зачет), списание (сложение) задолженности по пеням, штрафам по налогу на прибыль, налогу на добавленную стоимость</w:t>
      </w:r>
      <w:r w:rsidRPr="00E84AB9">
        <w:rPr>
          <w:rFonts w:ascii="Times New Roman" w:eastAsia="Times New Roman" w:hAnsi="Times New Roman" w:cs="Times New Roman"/>
          <w:lang w:eastAsia="ar-SA"/>
        </w:rPr>
        <w:t>».</w:t>
      </w:r>
    </w:p>
    <w:p w:rsidR="001A6E08" w:rsidRDefault="00304463" w:rsidP="001A6E08">
      <w:pPr>
        <w:spacing w:after="0" w:line="240" w:lineRule="auto"/>
        <w:rPr>
          <w:rFonts w:ascii="Times New Roman" w:hAnsi="Times New Roman" w:cs="Times New Roman"/>
        </w:rPr>
      </w:pPr>
      <w:r w:rsidRPr="00E84AB9">
        <w:rPr>
          <w:rFonts w:ascii="Times New Roman" w:eastAsia="Times New Roman" w:hAnsi="Times New Roman" w:cs="Times New Roman"/>
          <w:b/>
          <w:lang w:eastAsia="ar-SA"/>
        </w:rPr>
        <w:t>Место оказания услуг:</w:t>
      </w:r>
      <w:r w:rsidRPr="00E84AB9">
        <w:rPr>
          <w:rFonts w:ascii="Times New Roman" w:eastAsia="Times New Roman" w:hAnsi="Times New Roman" w:cs="Times New Roman"/>
          <w:lang w:eastAsia="ar-SA"/>
        </w:rPr>
        <w:t xml:space="preserve"> </w:t>
      </w:r>
      <w:r w:rsidR="00A92037" w:rsidRPr="00A92037">
        <w:rPr>
          <w:rFonts w:ascii="Times New Roman" w:hAnsi="Times New Roman" w:cs="Times New Roman"/>
        </w:rPr>
        <w:t>В соответствии с условиями проекта договора</w:t>
      </w:r>
    </w:p>
    <w:p w:rsidR="00304463" w:rsidRPr="00E84AB9" w:rsidRDefault="00304463" w:rsidP="001A6E08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84AB9">
        <w:rPr>
          <w:rFonts w:ascii="Times New Roman" w:eastAsia="Times New Roman" w:hAnsi="Times New Roman" w:cs="Times New Roman"/>
          <w:b/>
          <w:lang w:eastAsia="ar-SA"/>
        </w:rPr>
        <w:t>Сроки исполнения:</w:t>
      </w:r>
      <w:r w:rsidRPr="00E84AB9">
        <w:rPr>
          <w:rFonts w:ascii="Times New Roman" w:eastAsia="Times New Roman" w:hAnsi="Times New Roman" w:cs="Times New Roman"/>
          <w:lang w:eastAsia="ar-SA"/>
        </w:rPr>
        <w:t xml:space="preserve"> </w:t>
      </w:r>
      <w:r w:rsidR="00A92037" w:rsidRPr="00A92037">
        <w:rPr>
          <w:rFonts w:ascii="Times New Roman" w:eastAsia="Times New Roman" w:hAnsi="Times New Roman" w:cs="Times New Roman"/>
          <w:lang w:eastAsia="ar-SA"/>
        </w:rPr>
        <w:t>В соответствии с условиями проекта договора</w:t>
      </w:r>
    </w:p>
    <w:p w:rsidR="00A92037" w:rsidRDefault="00304463" w:rsidP="00304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4AB9">
        <w:rPr>
          <w:rFonts w:ascii="Times New Roman" w:eastAsia="Times New Roman" w:hAnsi="Times New Roman" w:cs="Times New Roman"/>
          <w:b/>
          <w:lang w:eastAsia="ar-SA"/>
        </w:rPr>
        <w:t>Начальная (максимальная) цена контракта:</w:t>
      </w:r>
      <w:r w:rsidRPr="00E84AB9">
        <w:rPr>
          <w:rFonts w:ascii="Times New Roman" w:eastAsia="Times New Roman" w:hAnsi="Times New Roman" w:cs="Times New Roman"/>
          <w:lang w:eastAsia="ar-SA"/>
        </w:rPr>
        <w:t xml:space="preserve"> </w:t>
      </w:r>
      <w:r w:rsidR="00A92037" w:rsidRPr="00A92037">
        <w:rPr>
          <w:rFonts w:ascii="Times New Roman" w:eastAsia="Times New Roman" w:hAnsi="Times New Roman" w:cs="Times New Roman"/>
          <w:lang w:eastAsia="ar-SA"/>
        </w:rPr>
        <w:t>Начальная (максимальная) цена договора не установлена, поскольку объем возмещенных (возвращенных, зачтенных) НДС и налога на прибыль, пеней по ним зависит от решений налоговых органов и судебных постановлений, которые будут приняты в пользу Заказчика</w:t>
      </w:r>
      <w:r w:rsidR="00A92037">
        <w:rPr>
          <w:rFonts w:ascii="Times New Roman" w:eastAsia="Times New Roman" w:hAnsi="Times New Roman" w:cs="Times New Roman"/>
          <w:lang w:eastAsia="ar-SA"/>
        </w:rPr>
        <w:t>.</w:t>
      </w:r>
    </w:p>
    <w:p w:rsidR="00A92037" w:rsidRDefault="00A92037" w:rsidP="00304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A92037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Начальная (максимальная) цена за единицу услуги: </w:t>
      </w:r>
      <w:r w:rsidRPr="00A92037">
        <w:rPr>
          <w:rFonts w:ascii="Times New Roman" w:eastAsia="Times New Roman" w:hAnsi="Times New Roman" w:cs="Times New Roman"/>
          <w:lang w:eastAsia="ar-SA"/>
        </w:rPr>
        <w:t>29 000 (двадцать девять тысяч) рублей 00 копеек, в том числе НДС с каждых 100 000 (сто тысяч) рублей, возвращенных (зачтенных) Заказчику налога на добавленную стоимость и налога на прибыль, возвращенных (зачтенных) излишне уплаченных пеней, штрафов, списанных (сложенных) по решению налогового органа или суда в связи с реализацией Заказчиком его прав</w:t>
      </w:r>
      <w:proofErr w:type="gramEnd"/>
    </w:p>
    <w:p w:rsidR="00A92037" w:rsidRDefault="00304463" w:rsidP="006B23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4AB9">
        <w:rPr>
          <w:rFonts w:ascii="Times New Roman" w:eastAsia="Times New Roman" w:hAnsi="Times New Roman" w:cs="Times New Roman"/>
          <w:b/>
          <w:lang w:eastAsia="ar-SA"/>
        </w:rPr>
        <w:t>Срок и условия оплаты:</w:t>
      </w:r>
      <w:r w:rsidRPr="00E84AB9">
        <w:rPr>
          <w:rFonts w:ascii="Times New Roman" w:eastAsia="Times New Roman" w:hAnsi="Times New Roman" w:cs="Times New Roman"/>
          <w:lang w:eastAsia="ar-SA"/>
        </w:rPr>
        <w:t xml:space="preserve"> </w:t>
      </w:r>
      <w:r w:rsidR="00A92037" w:rsidRPr="00A92037">
        <w:rPr>
          <w:rFonts w:ascii="Times New Roman" w:eastAsia="Times New Roman" w:hAnsi="Times New Roman" w:cs="Times New Roman"/>
          <w:lang w:eastAsia="ar-SA"/>
        </w:rPr>
        <w:t xml:space="preserve">Безналичный расчет. Аванс не предусмотрен. Заказчик оплачивает услуги Исполнителя в течение 30 (тридцати) рабочих дней с даты подписания сторонами Акта оказания </w:t>
      </w:r>
      <w:proofErr w:type="gramStart"/>
      <w:r w:rsidR="00A92037" w:rsidRPr="00A92037">
        <w:rPr>
          <w:rFonts w:ascii="Times New Roman" w:eastAsia="Times New Roman" w:hAnsi="Times New Roman" w:cs="Times New Roman"/>
          <w:lang w:eastAsia="ar-SA"/>
        </w:rPr>
        <w:t>услуг</w:t>
      </w:r>
      <w:proofErr w:type="gramEnd"/>
      <w:r w:rsidR="00A92037" w:rsidRPr="00A92037">
        <w:rPr>
          <w:rFonts w:ascii="Times New Roman" w:eastAsia="Times New Roman" w:hAnsi="Times New Roman" w:cs="Times New Roman"/>
          <w:lang w:eastAsia="ar-SA"/>
        </w:rPr>
        <w:t xml:space="preserve"> на основании счета  выставленного Исполнителем</w:t>
      </w:r>
      <w:r w:rsidR="00A92037">
        <w:rPr>
          <w:rFonts w:ascii="Times New Roman" w:eastAsia="Times New Roman" w:hAnsi="Times New Roman" w:cs="Times New Roman"/>
          <w:lang w:eastAsia="ar-SA"/>
        </w:rPr>
        <w:t>.</w:t>
      </w:r>
    </w:p>
    <w:p w:rsidR="00A92037" w:rsidRDefault="00A92037" w:rsidP="006B23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04463" w:rsidRPr="00E84AB9" w:rsidRDefault="00F65707" w:rsidP="006B23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4AB9">
        <w:rPr>
          <w:rFonts w:ascii="Times New Roman" w:eastAsia="Times New Roman" w:hAnsi="Times New Roman" w:cs="Times New Roman"/>
          <w:lang w:eastAsia="ar-SA"/>
        </w:rPr>
        <w:t xml:space="preserve">Вскрытие конвертов проводится </w:t>
      </w:r>
      <w:r w:rsidR="006B23F6">
        <w:rPr>
          <w:rFonts w:ascii="Times New Roman" w:eastAsia="Times New Roman" w:hAnsi="Times New Roman" w:cs="Times New Roman"/>
          <w:lang w:eastAsia="ar-SA"/>
        </w:rPr>
        <w:t>27 мая</w:t>
      </w:r>
      <w:r w:rsidR="00304463" w:rsidRPr="00E84AB9">
        <w:rPr>
          <w:rFonts w:ascii="Times New Roman" w:eastAsia="Times New Roman" w:hAnsi="Times New Roman" w:cs="Times New Roman"/>
          <w:lang w:eastAsia="ar-SA"/>
        </w:rPr>
        <w:t xml:space="preserve"> 2013 года в 11 час. 00 мин. по адресу: 390027, г. Рязань, </w:t>
      </w:r>
      <w:proofErr w:type="spellStart"/>
      <w:r w:rsidR="00304463" w:rsidRPr="00E84AB9">
        <w:rPr>
          <w:rFonts w:ascii="Times New Roman" w:eastAsia="Times New Roman" w:hAnsi="Times New Roman" w:cs="Times New Roman"/>
          <w:lang w:eastAsia="ar-SA"/>
        </w:rPr>
        <w:t>Касимовское</w:t>
      </w:r>
      <w:proofErr w:type="spellEnd"/>
      <w:r w:rsidR="00304463" w:rsidRPr="00E84AB9">
        <w:rPr>
          <w:rFonts w:ascii="Times New Roman" w:eastAsia="Times New Roman" w:hAnsi="Times New Roman" w:cs="Times New Roman"/>
          <w:lang w:eastAsia="ar-SA"/>
        </w:rPr>
        <w:t xml:space="preserve"> ш., д.9</w:t>
      </w:r>
    </w:p>
    <w:p w:rsidR="00304463" w:rsidRPr="00E84AB9" w:rsidRDefault="00304463" w:rsidP="00304463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84AB9">
        <w:rPr>
          <w:rFonts w:ascii="Times New Roman" w:eastAsia="Times New Roman" w:hAnsi="Times New Roman" w:cs="Times New Roman"/>
          <w:lang w:eastAsia="ar-SA"/>
        </w:rPr>
        <w:t xml:space="preserve">До окончания срока подачи заявок на участие в </w:t>
      </w:r>
      <w:r w:rsidR="00E84AB9" w:rsidRPr="00E84AB9">
        <w:rPr>
          <w:rFonts w:ascii="Times New Roman" w:eastAsia="Times New Roman" w:hAnsi="Times New Roman" w:cs="Times New Roman"/>
          <w:lang w:eastAsia="ar-SA"/>
        </w:rPr>
        <w:t>запросе предложений представлен</w:t>
      </w:r>
      <w:r w:rsidR="006B23F6">
        <w:rPr>
          <w:rFonts w:ascii="Times New Roman" w:eastAsia="Times New Roman" w:hAnsi="Times New Roman" w:cs="Times New Roman"/>
          <w:lang w:eastAsia="ar-SA"/>
        </w:rPr>
        <w:t>о</w:t>
      </w:r>
      <w:r w:rsidR="00E84AB9" w:rsidRPr="00E84AB9">
        <w:rPr>
          <w:rFonts w:ascii="Times New Roman" w:eastAsia="Times New Roman" w:hAnsi="Times New Roman" w:cs="Times New Roman"/>
          <w:lang w:eastAsia="ar-SA"/>
        </w:rPr>
        <w:t xml:space="preserve"> </w:t>
      </w:r>
      <w:r w:rsidR="006B23F6">
        <w:rPr>
          <w:rFonts w:ascii="Times New Roman" w:eastAsia="Times New Roman" w:hAnsi="Times New Roman" w:cs="Times New Roman"/>
          <w:lang w:eastAsia="ar-SA"/>
        </w:rPr>
        <w:t xml:space="preserve">два </w:t>
      </w:r>
      <w:r w:rsidR="00E84AB9" w:rsidRPr="00E84AB9">
        <w:rPr>
          <w:rFonts w:ascii="Times New Roman" w:eastAsia="Times New Roman" w:hAnsi="Times New Roman" w:cs="Times New Roman"/>
          <w:lang w:eastAsia="ar-SA"/>
        </w:rPr>
        <w:t>конверт</w:t>
      </w:r>
      <w:r w:rsidR="006B23F6">
        <w:rPr>
          <w:rFonts w:ascii="Times New Roman" w:eastAsia="Times New Roman" w:hAnsi="Times New Roman" w:cs="Times New Roman"/>
          <w:lang w:eastAsia="ar-SA"/>
        </w:rPr>
        <w:t>а</w:t>
      </w:r>
      <w:r w:rsidRPr="00E84AB9">
        <w:rPr>
          <w:rFonts w:ascii="Times New Roman" w:eastAsia="Times New Roman" w:hAnsi="Times New Roman" w:cs="Times New Roman"/>
          <w:lang w:eastAsia="ar-SA"/>
        </w:rPr>
        <w:t>.</w:t>
      </w:r>
    </w:p>
    <w:p w:rsidR="00304463" w:rsidRPr="00E84AB9" w:rsidRDefault="00304463" w:rsidP="00304463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84AB9">
        <w:rPr>
          <w:rFonts w:ascii="Times New Roman" w:eastAsia="Times New Roman" w:hAnsi="Times New Roman" w:cs="Times New Roman"/>
          <w:lang w:eastAsia="ar-SA"/>
        </w:rPr>
        <w:t xml:space="preserve">Непосредственно </w:t>
      </w:r>
      <w:proofErr w:type="gramStart"/>
      <w:r w:rsidRPr="00E84AB9">
        <w:rPr>
          <w:rFonts w:ascii="Times New Roman" w:eastAsia="Times New Roman" w:hAnsi="Times New Roman" w:cs="Times New Roman"/>
          <w:lang w:eastAsia="ar-SA"/>
        </w:rPr>
        <w:t>перед вскрытием конвертов с заявками на участие в запросе предложений присутствующим объявлено о возможности</w:t>
      </w:r>
      <w:proofErr w:type="gramEnd"/>
      <w:r w:rsidRPr="00E84AB9">
        <w:rPr>
          <w:rFonts w:ascii="Times New Roman" w:eastAsia="Times New Roman" w:hAnsi="Times New Roman" w:cs="Times New Roman"/>
          <w:lang w:eastAsia="ar-SA"/>
        </w:rPr>
        <w:t xml:space="preserve"> подачи, изменения или отзыва заявки на участие в запросе предложений.</w:t>
      </w:r>
    </w:p>
    <w:p w:rsidR="00304463" w:rsidRPr="00E84AB9" w:rsidRDefault="00304463" w:rsidP="00304463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84AB9">
        <w:rPr>
          <w:rFonts w:ascii="Times New Roman" w:eastAsia="Times New Roman" w:hAnsi="Times New Roman" w:cs="Times New Roman"/>
          <w:lang w:eastAsia="ar-SA"/>
        </w:rPr>
        <w:t xml:space="preserve">Желающие подать заявку </w:t>
      </w:r>
      <w:r w:rsidRPr="00E84AB9">
        <w:rPr>
          <w:rFonts w:ascii="Times New Roman" w:eastAsia="Times New Roman" w:hAnsi="Times New Roman" w:cs="Times New Roman"/>
          <w:lang w:eastAsia="ar-SA"/>
        </w:rPr>
        <w:tab/>
        <w:t>___________________нет________________</w:t>
      </w:r>
    </w:p>
    <w:p w:rsidR="00304463" w:rsidRPr="00E84AB9" w:rsidRDefault="00304463" w:rsidP="0030446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 w:rsidRPr="00E84AB9">
        <w:rPr>
          <w:rFonts w:ascii="Times New Roman" w:eastAsia="Times New Roman" w:hAnsi="Times New Roman" w:cs="Times New Roman"/>
          <w:lang w:eastAsia="ar-SA"/>
        </w:rPr>
        <w:t xml:space="preserve">                    </w:t>
      </w:r>
      <w:proofErr w:type="gramStart"/>
      <w:r w:rsidRPr="00E84AB9">
        <w:rPr>
          <w:rFonts w:ascii="Times New Roman" w:eastAsia="Times New Roman" w:hAnsi="Times New Roman" w:cs="Times New Roman"/>
          <w:lang w:eastAsia="ar-SA"/>
        </w:rPr>
        <w:t>изменить заявку</w:t>
      </w:r>
      <w:r w:rsidRPr="00E84AB9">
        <w:rPr>
          <w:rFonts w:ascii="Times New Roman" w:eastAsia="Times New Roman" w:hAnsi="Times New Roman" w:cs="Times New Roman"/>
          <w:lang w:eastAsia="ar-SA"/>
        </w:rPr>
        <w:tab/>
        <w:t>____________________нет</w:t>
      </w:r>
      <w:proofErr w:type="gramEnd"/>
      <w:r w:rsidRPr="00E84AB9">
        <w:rPr>
          <w:rFonts w:ascii="Times New Roman" w:eastAsia="Times New Roman" w:hAnsi="Times New Roman" w:cs="Times New Roman"/>
          <w:lang w:eastAsia="ar-SA"/>
        </w:rPr>
        <w:t>________________</w:t>
      </w:r>
    </w:p>
    <w:p w:rsidR="00304463" w:rsidRPr="00E84AB9" w:rsidRDefault="00304463" w:rsidP="00304463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84AB9">
        <w:rPr>
          <w:rFonts w:ascii="Times New Roman" w:eastAsia="Times New Roman" w:hAnsi="Times New Roman" w:cs="Times New Roman"/>
          <w:lang w:eastAsia="ar-SA"/>
        </w:rPr>
        <w:t xml:space="preserve">                    </w:t>
      </w:r>
      <w:proofErr w:type="gramStart"/>
      <w:r w:rsidRPr="00E84AB9">
        <w:rPr>
          <w:rFonts w:ascii="Times New Roman" w:eastAsia="Times New Roman" w:hAnsi="Times New Roman" w:cs="Times New Roman"/>
          <w:lang w:eastAsia="ar-SA"/>
        </w:rPr>
        <w:t>отозвать заявку</w:t>
      </w:r>
      <w:r w:rsidRPr="00E84AB9">
        <w:rPr>
          <w:rFonts w:ascii="Times New Roman" w:eastAsia="Times New Roman" w:hAnsi="Times New Roman" w:cs="Times New Roman"/>
          <w:lang w:eastAsia="ar-SA"/>
        </w:rPr>
        <w:tab/>
        <w:t>___________________нет</w:t>
      </w:r>
      <w:proofErr w:type="gramEnd"/>
      <w:r w:rsidRPr="00E84AB9">
        <w:rPr>
          <w:rFonts w:ascii="Times New Roman" w:eastAsia="Times New Roman" w:hAnsi="Times New Roman" w:cs="Times New Roman"/>
          <w:lang w:eastAsia="ar-SA"/>
        </w:rPr>
        <w:t>________________</w:t>
      </w:r>
    </w:p>
    <w:p w:rsidR="00304463" w:rsidRPr="00E84AB9" w:rsidRDefault="00E84AB9" w:rsidP="00304463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84AB9">
        <w:rPr>
          <w:rFonts w:ascii="Times New Roman" w:eastAsia="Times New Roman" w:hAnsi="Times New Roman" w:cs="Times New Roman"/>
          <w:lang w:eastAsia="ar-SA"/>
        </w:rPr>
        <w:t>Всего представлено</w:t>
      </w:r>
      <w:r w:rsidR="00304463" w:rsidRPr="00E84AB9">
        <w:rPr>
          <w:rFonts w:ascii="Times New Roman" w:eastAsia="Times New Roman" w:hAnsi="Times New Roman" w:cs="Times New Roman"/>
          <w:lang w:eastAsia="ar-SA"/>
        </w:rPr>
        <w:t xml:space="preserve"> к моменту вскрытия конвертов с заявками на у</w:t>
      </w:r>
      <w:r w:rsidRPr="00E84AB9">
        <w:rPr>
          <w:rFonts w:ascii="Times New Roman" w:eastAsia="Times New Roman" w:hAnsi="Times New Roman" w:cs="Times New Roman"/>
          <w:lang w:eastAsia="ar-SA"/>
        </w:rPr>
        <w:t xml:space="preserve">частие в запросе предложений </w:t>
      </w:r>
      <w:r w:rsidR="006B23F6">
        <w:rPr>
          <w:rFonts w:ascii="Times New Roman" w:eastAsia="Times New Roman" w:hAnsi="Times New Roman" w:cs="Times New Roman"/>
          <w:lang w:eastAsia="ar-SA"/>
        </w:rPr>
        <w:t>два конверта</w:t>
      </w:r>
      <w:r w:rsidR="00304463" w:rsidRPr="00E84AB9">
        <w:rPr>
          <w:rFonts w:ascii="Times New Roman" w:eastAsia="Times New Roman" w:hAnsi="Times New Roman" w:cs="Times New Roman"/>
          <w:lang w:eastAsia="ar-SA"/>
        </w:rPr>
        <w:t>.</w:t>
      </w:r>
    </w:p>
    <w:tbl>
      <w:tblPr>
        <w:tblW w:w="96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09"/>
        <w:gridCol w:w="1703"/>
        <w:gridCol w:w="1984"/>
        <w:gridCol w:w="1842"/>
        <w:gridCol w:w="1701"/>
      </w:tblGrid>
      <w:tr w:rsidR="00304463" w:rsidRPr="00E84AB9" w:rsidTr="006B23F6">
        <w:trPr>
          <w:cantSplit/>
          <w:trHeight w:hRule="exact" w:val="639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463" w:rsidRPr="00E84AB9" w:rsidRDefault="003044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4AB9">
              <w:rPr>
                <w:rFonts w:ascii="Times New Roman" w:eastAsia="Times New Roman" w:hAnsi="Times New Roman" w:cs="Times New Roman"/>
                <w:lang w:eastAsia="ar-SA"/>
              </w:rPr>
              <w:t>Наименование участника размещения заказа, почтовый адрес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463" w:rsidRPr="00E84AB9" w:rsidRDefault="003044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4AB9">
              <w:rPr>
                <w:rFonts w:ascii="Times New Roman" w:eastAsia="Times New Roman" w:hAnsi="Times New Roman" w:cs="Times New Roman"/>
                <w:lang w:eastAsia="ar-SA"/>
              </w:rPr>
              <w:t>Наличие сведений и документов, предусмотренных закупочной документацией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463" w:rsidRPr="00E84AB9" w:rsidRDefault="003044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4AB9">
              <w:rPr>
                <w:rFonts w:ascii="Times New Roman" w:eastAsia="Times New Roman" w:hAnsi="Times New Roman" w:cs="Times New Roman"/>
                <w:lang w:eastAsia="ar-SA"/>
              </w:rPr>
              <w:t>Условия исполнения договора, являющиеся критериями оценки заявок на участие в запросе предложений</w:t>
            </w:r>
          </w:p>
        </w:tc>
      </w:tr>
      <w:tr w:rsidR="006B23F6" w:rsidRPr="00E84AB9" w:rsidTr="006B23F6">
        <w:trPr>
          <w:cantSplit/>
          <w:trHeight w:val="1567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23F6" w:rsidRPr="00E84AB9" w:rsidRDefault="006B2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23F6" w:rsidRPr="00E84AB9" w:rsidRDefault="006B2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3F6" w:rsidRPr="00E84AB9" w:rsidRDefault="006B23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4AB9">
              <w:rPr>
                <w:rFonts w:ascii="Times New Roman" w:eastAsia="Times New Roman" w:hAnsi="Times New Roman" w:cs="Times New Roman"/>
                <w:lang w:eastAsia="ar-SA"/>
              </w:rPr>
              <w:t xml:space="preserve">Цена </w:t>
            </w:r>
            <w:r w:rsidR="00283693">
              <w:rPr>
                <w:rFonts w:ascii="Times New Roman" w:eastAsia="Times New Roman" w:hAnsi="Times New Roman" w:cs="Times New Roman"/>
                <w:lang w:eastAsia="ar-SA"/>
              </w:rPr>
              <w:t xml:space="preserve">за единицу услуги </w:t>
            </w:r>
            <w:r w:rsidRPr="00E84AB9">
              <w:rPr>
                <w:rFonts w:ascii="Times New Roman" w:eastAsia="Times New Roman" w:hAnsi="Times New Roman" w:cs="Times New Roman"/>
                <w:lang w:eastAsia="ar-SA"/>
              </w:rPr>
              <w:t xml:space="preserve"> (руб.), </w:t>
            </w:r>
          </w:p>
          <w:p w:rsidR="006B23F6" w:rsidRPr="00E84AB9" w:rsidRDefault="006B23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4AB9">
              <w:rPr>
                <w:rFonts w:ascii="Times New Roman" w:eastAsia="Times New Roman" w:hAnsi="Times New Roman" w:cs="Times New Roman"/>
                <w:lang w:eastAsia="ar-SA"/>
              </w:rPr>
              <w:t xml:space="preserve">в </w:t>
            </w:r>
            <w:proofErr w:type="spellStart"/>
            <w:r w:rsidRPr="00E84AB9">
              <w:rPr>
                <w:rFonts w:ascii="Times New Roman" w:eastAsia="Times New Roman" w:hAnsi="Times New Roman" w:cs="Times New Roman"/>
                <w:lang w:eastAsia="ar-SA"/>
              </w:rPr>
              <w:t>т.ч</w:t>
            </w:r>
            <w:proofErr w:type="spellEnd"/>
            <w:r w:rsidRPr="00E84AB9">
              <w:rPr>
                <w:rFonts w:ascii="Times New Roman" w:eastAsia="Times New Roman" w:hAnsi="Times New Roman" w:cs="Times New Roman"/>
                <w:lang w:eastAsia="ar-SA"/>
              </w:rPr>
              <w:t>. НДС 18%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3F6" w:rsidRPr="00E84AB9" w:rsidRDefault="002836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Опыт оказания аналогичных услуг за период с 2007г. по настоящее 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3F6" w:rsidRPr="00E84AB9" w:rsidRDefault="002836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Качество оказываемых услуг</w:t>
            </w:r>
          </w:p>
        </w:tc>
      </w:tr>
      <w:tr w:rsidR="002259C8" w:rsidRPr="00E84AB9" w:rsidTr="006B23F6">
        <w:trPr>
          <w:cantSplit/>
          <w:trHeight w:val="52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9C8" w:rsidRPr="00E84AB9" w:rsidRDefault="002259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84AB9">
              <w:rPr>
                <w:rFonts w:ascii="Times New Roman" w:eastAsia="Times New Roman" w:hAnsi="Times New Roman" w:cs="Times New Roman"/>
                <w:lang w:eastAsia="ar-SA"/>
              </w:rPr>
              <w:t xml:space="preserve">1. </w:t>
            </w:r>
            <w:r w:rsidR="00A92037">
              <w:rPr>
                <w:rFonts w:ascii="Times New Roman" w:eastAsia="Times New Roman" w:hAnsi="Times New Roman" w:cs="Times New Roman"/>
                <w:lang w:eastAsia="ar-SA"/>
              </w:rPr>
              <w:t>ЗАО</w:t>
            </w:r>
          </w:p>
          <w:p w:rsidR="002259C8" w:rsidRPr="00E84AB9" w:rsidRDefault="002259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84AB9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proofErr w:type="spellStart"/>
            <w:r w:rsidR="00A92037">
              <w:rPr>
                <w:rFonts w:ascii="Times New Roman" w:eastAsia="Times New Roman" w:hAnsi="Times New Roman" w:cs="Times New Roman"/>
                <w:lang w:eastAsia="ar-SA"/>
              </w:rPr>
              <w:t>Финправо</w:t>
            </w:r>
            <w:proofErr w:type="spellEnd"/>
            <w:r w:rsidRPr="00E84AB9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  <w:p w:rsidR="002259C8" w:rsidRPr="00E84AB9" w:rsidRDefault="00A92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129164, г. Москва, Проспект Мира, 124, к.17</w:t>
            </w:r>
          </w:p>
          <w:p w:rsidR="002259C8" w:rsidRPr="00E84AB9" w:rsidRDefault="002259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9C8" w:rsidRPr="00E84AB9" w:rsidRDefault="00790D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9C8" w:rsidRPr="00E84AB9" w:rsidRDefault="002836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23 600,00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9C8" w:rsidRPr="00E84AB9" w:rsidRDefault="00283693" w:rsidP="00B54E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9C8" w:rsidRDefault="00283693" w:rsidP="00B54E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есть</w:t>
            </w:r>
          </w:p>
        </w:tc>
      </w:tr>
      <w:tr w:rsidR="00790DA2" w:rsidRPr="00E84AB9" w:rsidTr="006B23F6">
        <w:trPr>
          <w:cantSplit/>
          <w:trHeight w:val="52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DA2" w:rsidRDefault="00790D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Регионфинанс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Столица», </w:t>
            </w:r>
          </w:p>
          <w:p w:rsidR="00790DA2" w:rsidRPr="00E84AB9" w:rsidRDefault="00790D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127051, </w:t>
            </w:r>
            <w:r w:rsidRPr="00790DA2">
              <w:rPr>
                <w:rFonts w:ascii="Times New Roman" w:eastAsia="Times New Roman" w:hAnsi="Times New Roman" w:cs="Times New Roman"/>
                <w:lang w:eastAsia="ar-SA"/>
              </w:rPr>
              <w:t>г. Москва,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Малый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Сухаревский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переулок, д.9 стр. 1 офис 36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DA2" w:rsidRPr="00E84AB9" w:rsidRDefault="00790D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DA2" w:rsidRPr="006B23F6" w:rsidRDefault="00790D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DA2" w:rsidRPr="00E84AB9" w:rsidRDefault="00790DA2" w:rsidP="00643C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DA2" w:rsidRDefault="00790DA2" w:rsidP="00643C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есть</w:t>
            </w:r>
          </w:p>
        </w:tc>
      </w:tr>
    </w:tbl>
    <w:p w:rsidR="00790DA2" w:rsidRDefault="00790DA2" w:rsidP="00304463">
      <w:pPr>
        <w:pStyle w:val="1"/>
        <w:jc w:val="center"/>
        <w:rPr>
          <w:rFonts w:ascii="Times New Roman" w:hAnsi="Times New Roman"/>
          <w:b/>
          <w:sz w:val="22"/>
          <w:szCs w:val="22"/>
        </w:rPr>
      </w:pPr>
    </w:p>
    <w:p w:rsidR="00304463" w:rsidRPr="00E84AB9" w:rsidRDefault="00304463" w:rsidP="00304463">
      <w:pPr>
        <w:pStyle w:val="1"/>
        <w:jc w:val="center"/>
        <w:rPr>
          <w:rFonts w:ascii="Times New Roman" w:hAnsi="Times New Roman"/>
          <w:b/>
          <w:sz w:val="22"/>
          <w:szCs w:val="22"/>
        </w:rPr>
      </w:pPr>
      <w:r w:rsidRPr="00E84AB9">
        <w:rPr>
          <w:rFonts w:ascii="Times New Roman" w:hAnsi="Times New Roman"/>
          <w:b/>
          <w:sz w:val="22"/>
          <w:szCs w:val="22"/>
        </w:rPr>
        <w:t>Комиссия приняла решение:</w:t>
      </w:r>
    </w:p>
    <w:p w:rsidR="00304463" w:rsidRPr="002D131A" w:rsidRDefault="00E84AB9" w:rsidP="00304463">
      <w:pPr>
        <w:pStyle w:val="1"/>
        <w:snapToGri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D131A">
        <w:rPr>
          <w:rFonts w:ascii="Times New Roman" w:hAnsi="Times New Roman"/>
          <w:sz w:val="24"/>
          <w:szCs w:val="24"/>
        </w:rPr>
        <w:t>Принят на рассмотрение один конверт</w:t>
      </w:r>
      <w:r w:rsidR="00304463" w:rsidRPr="002D131A">
        <w:rPr>
          <w:rFonts w:ascii="Times New Roman" w:hAnsi="Times New Roman"/>
          <w:sz w:val="24"/>
          <w:szCs w:val="24"/>
        </w:rPr>
        <w:t>.</w:t>
      </w:r>
    </w:p>
    <w:p w:rsidR="00304463" w:rsidRPr="002D131A" w:rsidRDefault="00304463" w:rsidP="00304463">
      <w:pPr>
        <w:pStyle w:val="1"/>
        <w:snapToGri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131A">
        <w:rPr>
          <w:rFonts w:ascii="Times New Roman" w:hAnsi="Times New Roman"/>
          <w:sz w:val="24"/>
          <w:szCs w:val="24"/>
        </w:rPr>
        <w:t xml:space="preserve">Рассмотрение заявок на участие в запросе предложений состоится по адресу: 390027, г. Рязань, </w:t>
      </w:r>
      <w:proofErr w:type="spellStart"/>
      <w:r w:rsidRPr="002D131A">
        <w:rPr>
          <w:rFonts w:ascii="Times New Roman" w:hAnsi="Times New Roman"/>
          <w:sz w:val="24"/>
          <w:szCs w:val="24"/>
        </w:rPr>
        <w:t>Касимовское</w:t>
      </w:r>
      <w:proofErr w:type="spellEnd"/>
      <w:r w:rsidRPr="002D131A">
        <w:rPr>
          <w:rFonts w:ascii="Times New Roman" w:hAnsi="Times New Roman"/>
          <w:sz w:val="24"/>
          <w:szCs w:val="24"/>
        </w:rPr>
        <w:t xml:space="preserve"> шоссе, д.9 на заседании Единой закупочной комиссии по выбору поставщиков, подрядчиков, исполнителей на закупки товаров, работ, услуг в срок не позднее </w:t>
      </w:r>
      <w:r w:rsidR="00BE66BF">
        <w:rPr>
          <w:rFonts w:ascii="Times New Roman" w:hAnsi="Times New Roman"/>
          <w:sz w:val="24"/>
          <w:szCs w:val="24"/>
        </w:rPr>
        <w:t>десяти рабочих дней</w:t>
      </w:r>
      <w:r w:rsidR="009C67CB">
        <w:rPr>
          <w:rFonts w:ascii="Times New Roman" w:hAnsi="Times New Roman"/>
          <w:sz w:val="24"/>
          <w:szCs w:val="24"/>
        </w:rPr>
        <w:t>, (данный срок может быть продлен комиссией),</w:t>
      </w:r>
      <w:r w:rsidRPr="002D131A">
        <w:rPr>
          <w:rFonts w:ascii="Times New Roman" w:hAnsi="Times New Roman"/>
          <w:sz w:val="24"/>
          <w:szCs w:val="24"/>
        </w:rPr>
        <w:t xml:space="preserve"> со дня вскрытия конвертов с заявками на участие в запросе предложений.</w:t>
      </w:r>
      <w:proofErr w:type="gramEnd"/>
    </w:p>
    <w:p w:rsidR="00304463" w:rsidRDefault="00304463" w:rsidP="00304463">
      <w:pPr>
        <w:pStyle w:val="1"/>
        <w:snapToGri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131A">
        <w:rPr>
          <w:rFonts w:ascii="Times New Roman" w:hAnsi="Times New Roman"/>
          <w:sz w:val="24"/>
          <w:szCs w:val="24"/>
        </w:rPr>
        <w:t>До проведения заседания Единой закупочной комиссии по рассмотрению заявок на участие в запросе предложений вскрытые конверты с заявками</w:t>
      </w:r>
      <w:proofErr w:type="gramEnd"/>
      <w:r w:rsidRPr="002D131A">
        <w:rPr>
          <w:rFonts w:ascii="Times New Roman" w:hAnsi="Times New Roman"/>
          <w:sz w:val="24"/>
          <w:szCs w:val="24"/>
        </w:rPr>
        <w:t xml:space="preserve"> на участие в запросе предложений хранятся в Секторе закупок ОРО МП «Водоканал города Рязани»</w:t>
      </w:r>
    </w:p>
    <w:p w:rsidR="002D131A" w:rsidRPr="002D131A" w:rsidRDefault="002D131A" w:rsidP="00304463">
      <w:pPr>
        <w:pStyle w:val="1"/>
        <w:snapToGri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04463" w:rsidRPr="00E84AB9" w:rsidRDefault="00304463" w:rsidP="0030446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AB9">
        <w:rPr>
          <w:rFonts w:ascii="Times New Roman" w:hAnsi="Times New Roman" w:cs="Times New Roman"/>
          <w:b/>
          <w:sz w:val="24"/>
          <w:szCs w:val="24"/>
        </w:rPr>
        <w:lastRenderedPageBreak/>
        <w:t>Подписи членов Единой закупочной комиссии:</w:t>
      </w:r>
    </w:p>
    <w:p w:rsidR="00304463" w:rsidRPr="00E84AB9" w:rsidRDefault="00304463" w:rsidP="00304463">
      <w:pPr>
        <w:spacing w:after="0"/>
        <w:ind w:left="623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463" w:rsidRDefault="00304463" w:rsidP="00304463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 w:rsidRPr="00E84AB9">
        <w:rPr>
          <w:rFonts w:ascii="Times New Roman" w:hAnsi="Times New Roman"/>
          <w:sz w:val="24"/>
          <w:szCs w:val="24"/>
        </w:rPr>
        <w:t>_____________________</w:t>
      </w:r>
      <w:r w:rsidR="00953098" w:rsidRPr="00953098">
        <w:rPr>
          <w:rFonts w:ascii="Times New Roman" w:hAnsi="Times New Roman"/>
          <w:sz w:val="24"/>
          <w:szCs w:val="24"/>
        </w:rPr>
        <w:t>Н.Н. Соловьёв</w:t>
      </w:r>
    </w:p>
    <w:p w:rsidR="00953098" w:rsidRPr="00E84AB9" w:rsidRDefault="00953098" w:rsidP="00304463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</w:p>
    <w:p w:rsidR="00304463" w:rsidRPr="00E84AB9" w:rsidRDefault="00304463" w:rsidP="00304463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 w:rsidRPr="00E84AB9">
        <w:rPr>
          <w:rFonts w:ascii="Times New Roman" w:hAnsi="Times New Roman"/>
          <w:sz w:val="24"/>
          <w:szCs w:val="24"/>
        </w:rPr>
        <w:t>_____________________А.Н. Никонов</w:t>
      </w:r>
    </w:p>
    <w:p w:rsidR="00304463" w:rsidRPr="00E84AB9" w:rsidRDefault="00304463" w:rsidP="00304463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</w:p>
    <w:p w:rsidR="00304463" w:rsidRPr="00E84AB9" w:rsidRDefault="00304463" w:rsidP="00304463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 w:rsidRPr="00E84AB9">
        <w:rPr>
          <w:rFonts w:ascii="Times New Roman" w:hAnsi="Times New Roman"/>
          <w:sz w:val="24"/>
          <w:szCs w:val="24"/>
        </w:rPr>
        <w:t>_____________________</w:t>
      </w:r>
      <w:r w:rsidR="00953098" w:rsidRPr="00953098">
        <w:rPr>
          <w:rFonts w:ascii="Times New Roman" w:hAnsi="Times New Roman"/>
          <w:sz w:val="24"/>
          <w:szCs w:val="24"/>
        </w:rPr>
        <w:t>А.П. Кравцов</w:t>
      </w:r>
    </w:p>
    <w:p w:rsidR="00304463" w:rsidRPr="00E84AB9" w:rsidRDefault="00304463" w:rsidP="00304463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304463" w:rsidRPr="00E84AB9" w:rsidRDefault="00304463" w:rsidP="00304463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E84AB9">
        <w:rPr>
          <w:rFonts w:ascii="Times New Roman" w:hAnsi="Times New Roman"/>
          <w:sz w:val="24"/>
          <w:szCs w:val="24"/>
        </w:rPr>
        <w:t>_____________________</w:t>
      </w:r>
      <w:r w:rsidR="00E84AB9" w:rsidRPr="00E84AB9">
        <w:rPr>
          <w:rFonts w:ascii="Times New Roman" w:hAnsi="Times New Roman"/>
          <w:sz w:val="24"/>
          <w:szCs w:val="24"/>
        </w:rPr>
        <w:t>О.С. Калинин</w:t>
      </w:r>
    </w:p>
    <w:p w:rsidR="00304463" w:rsidRPr="00E84AB9" w:rsidRDefault="00304463" w:rsidP="00304463">
      <w:pPr>
        <w:pStyle w:val="ConsNonformat"/>
        <w:widowControl/>
        <w:ind w:left="3540"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61C2" w:rsidRPr="00953098" w:rsidRDefault="00304463" w:rsidP="00953098">
      <w:pPr>
        <w:pStyle w:val="2"/>
        <w:spacing w:line="48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E84AB9">
        <w:rPr>
          <w:rFonts w:ascii="Times New Roman" w:hAnsi="Times New Roman"/>
          <w:sz w:val="24"/>
          <w:szCs w:val="24"/>
        </w:rPr>
        <w:t>_____________________</w:t>
      </w:r>
      <w:r w:rsidR="00953098" w:rsidRPr="00953098">
        <w:rPr>
          <w:rFonts w:ascii="Times New Roman" w:hAnsi="Times New Roman"/>
          <w:sz w:val="24"/>
          <w:szCs w:val="24"/>
        </w:rPr>
        <w:t>А.В. Грошев</w:t>
      </w:r>
    </w:p>
    <w:p w:rsidR="00953098" w:rsidRPr="00E84AB9" w:rsidRDefault="00953098" w:rsidP="00953098">
      <w:pPr>
        <w:pStyle w:val="2"/>
        <w:spacing w:line="48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E84AB9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О.И. </w:t>
      </w:r>
      <w:proofErr w:type="spellStart"/>
      <w:r>
        <w:rPr>
          <w:rFonts w:ascii="Times New Roman" w:hAnsi="Times New Roman"/>
          <w:sz w:val="24"/>
          <w:szCs w:val="24"/>
        </w:rPr>
        <w:t>Миргородова</w:t>
      </w:r>
      <w:proofErr w:type="spellEnd"/>
    </w:p>
    <w:p w:rsidR="00953098" w:rsidRPr="00E84AB9" w:rsidRDefault="00953098" w:rsidP="00953098">
      <w:pPr>
        <w:spacing w:line="480" w:lineRule="auto"/>
        <w:rPr>
          <w:sz w:val="24"/>
          <w:szCs w:val="24"/>
        </w:rPr>
      </w:pPr>
    </w:p>
    <w:sectPr w:rsidR="00953098" w:rsidRPr="00E8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A3"/>
    <w:rsid w:val="000F59AF"/>
    <w:rsid w:val="001A6E08"/>
    <w:rsid w:val="002259C8"/>
    <w:rsid w:val="00283693"/>
    <w:rsid w:val="002D131A"/>
    <w:rsid w:val="00304463"/>
    <w:rsid w:val="003D73E3"/>
    <w:rsid w:val="006B23F6"/>
    <w:rsid w:val="006E61C2"/>
    <w:rsid w:val="00790DA2"/>
    <w:rsid w:val="008064E2"/>
    <w:rsid w:val="00953098"/>
    <w:rsid w:val="009C67CB"/>
    <w:rsid w:val="00A92037"/>
    <w:rsid w:val="00AD38A3"/>
    <w:rsid w:val="00BE66BF"/>
    <w:rsid w:val="00E84AB9"/>
    <w:rsid w:val="00F6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0446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Íàçâàíèå"/>
    <w:basedOn w:val="a"/>
    <w:rsid w:val="00304463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30446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30446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2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0446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Íàçâàíèå"/>
    <w:basedOn w:val="a"/>
    <w:rsid w:val="00304463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30446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30446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2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Винокурова</dc:creator>
  <cp:keywords/>
  <dc:description/>
  <cp:lastModifiedBy>Минкина</cp:lastModifiedBy>
  <cp:revision>10</cp:revision>
  <cp:lastPrinted>2013-05-27T09:41:00Z</cp:lastPrinted>
  <dcterms:created xsi:type="dcterms:W3CDTF">2013-04-25T07:34:00Z</dcterms:created>
  <dcterms:modified xsi:type="dcterms:W3CDTF">2013-05-27T09:41:00Z</dcterms:modified>
</cp:coreProperties>
</file>